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D8D5F" w14:textId="62B2985E" w:rsidR="00BC5691" w:rsidRPr="006A551A" w:rsidRDefault="00B16531" w:rsidP="00B16531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Style w:val="a3"/>
          <w:rFonts w:ascii="微軟正黑體" w:eastAsia="微軟正黑體" w:hAnsi="微軟正黑體" w:cs="Arial"/>
          <w:iCs/>
          <w:color w:val="0D0D0D" w:themeColor="text1" w:themeTint="F2"/>
          <w:sz w:val="34"/>
          <w:szCs w:val="34"/>
        </w:rPr>
      </w:pPr>
      <w:r w:rsidRPr="006A551A">
        <w:rPr>
          <w:rStyle w:val="a3"/>
          <w:rFonts w:ascii="微軟正黑體" w:eastAsia="微軟正黑體" w:hAnsi="微軟正黑體" w:cs="Arial" w:hint="eastAsia"/>
          <w:iCs/>
          <w:color w:val="0D0D0D" w:themeColor="text1" w:themeTint="F2"/>
          <w:sz w:val="34"/>
          <w:szCs w:val="34"/>
        </w:rPr>
        <w:t>202</w:t>
      </w:r>
      <w:r w:rsidR="00F63CB8" w:rsidRPr="006A551A">
        <w:rPr>
          <w:rStyle w:val="a3"/>
          <w:rFonts w:ascii="微軟正黑體" w:eastAsia="微軟正黑體" w:hAnsi="微軟正黑體" w:cs="Arial"/>
          <w:iCs/>
          <w:color w:val="0D0D0D" w:themeColor="text1" w:themeTint="F2"/>
          <w:sz w:val="34"/>
          <w:szCs w:val="34"/>
        </w:rPr>
        <w:t>2</w:t>
      </w:r>
      <w:r w:rsidR="00BC5691" w:rsidRPr="006A551A">
        <w:rPr>
          <w:rStyle w:val="a3"/>
          <w:rFonts w:ascii="微軟正黑體" w:eastAsia="微軟正黑體" w:hAnsi="微軟正黑體" w:cs="Arial" w:hint="eastAsia"/>
          <w:iCs/>
          <w:color w:val="0D0D0D" w:themeColor="text1" w:themeTint="F2"/>
          <w:sz w:val="34"/>
          <w:szCs w:val="34"/>
        </w:rPr>
        <w:t>遠東建築獎</w:t>
      </w:r>
      <w:r w:rsidR="00BC5691" w:rsidRPr="006A551A">
        <w:rPr>
          <w:rStyle w:val="a3"/>
          <w:rFonts w:ascii="微軟正黑體" w:eastAsia="微軟正黑體" w:hAnsi="微軟正黑體" w:cs="Arial" w:hint="eastAsia"/>
          <w:bCs w:val="0"/>
          <w:iCs/>
          <w:color w:val="0D0D0D" w:themeColor="text1" w:themeTint="F2"/>
          <w:sz w:val="34"/>
          <w:szCs w:val="34"/>
        </w:rPr>
        <w:t>「</w:t>
      </w:r>
      <w:r w:rsidR="00FD1158" w:rsidRPr="006A551A">
        <w:rPr>
          <w:rStyle w:val="a3"/>
          <w:rFonts w:ascii="微軟正黑體" w:eastAsia="微軟正黑體" w:hAnsi="微軟正黑體" w:cs="Arial" w:hint="eastAsia"/>
          <w:bCs w:val="0"/>
          <w:iCs/>
          <w:color w:val="0D0D0D" w:themeColor="text1" w:themeTint="F2"/>
          <w:sz w:val="34"/>
          <w:szCs w:val="34"/>
        </w:rPr>
        <w:t>福祉</w:t>
      </w:r>
      <w:r w:rsidR="00B44889" w:rsidRPr="006A551A">
        <w:rPr>
          <w:rStyle w:val="a3"/>
          <w:rFonts w:ascii="微軟正黑體" w:eastAsia="微軟正黑體" w:hAnsi="微軟正黑體" w:cs="Arial" w:hint="eastAsia"/>
          <w:bCs w:val="0"/>
          <w:iCs/>
          <w:color w:val="0D0D0D" w:themeColor="text1" w:themeTint="F2"/>
          <w:sz w:val="34"/>
          <w:szCs w:val="34"/>
        </w:rPr>
        <w:t>樂</w:t>
      </w:r>
      <w:r w:rsidR="00F343E7" w:rsidRPr="006A551A">
        <w:rPr>
          <w:rStyle w:val="a3"/>
          <w:rFonts w:ascii="微軟正黑體" w:eastAsia="微軟正黑體" w:hAnsi="微軟正黑體" w:cs="Arial" w:hint="eastAsia"/>
          <w:bCs w:val="0"/>
          <w:iCs/>
          <w:color w:val="0D0D0D" w:themeColor="text1" w:themeTint="F2"/>
          <w:sz w:val="34"/>
          <w:szCs w:val="34"/>
        </w:rPr>
        <w:t>齡</w:t>
      </w:r>
      <w:r w:rsidR="00FD1158" w:rsidRPr="006A551A">
        <w:rPr>
          <w:rStyle w:val="a3"/>
          <w:rFonts w:ascii="微軟正黑體" w:eastAsia="微軟正黑體" w:hAnsi="微軟正黑體" w:cs="Arial" w:hint="eastAsia"/>
          <w:bCs w:val="0"/>
          <w:iCs/>
          <w:color w:val="0D0D0D" w:themeColor="text1" w:themeTint="F2"/>
          <w:sz w:val="34"/>
          <w:szCs w:val="34"/>
        </w:rPr>
        <w:t>建築</w:t>
      </w:r>
      <w:r w:rsidR="00BC5691" w:rsidRPr="006A551A">
        <w:rPr>
          <w:rStyle w:val="a3"/>
          <w:rFonts w:ascii="微軟正黑體" w:eastAsia="微軟正黑體" w:hAnsi="微軟正黑體" w:cs="Arial" w:hint="eastAsia"/>
          <w:bCs w:val="0"/>
          <w:iCs/>
          <w:color w:val="0D0D0D" w:themeColor="text1" w:themeTint="F2"/>
          <w:sz w:val="34"/>
          <w:szCs w:val="34"/>
        </w:rPr>
        <w:t>特別獎」</w:t>
      </w:r>
      <w:r w:rsidR="00FD1158" w:rsidRPr="006A551A">
        <w:rPr>
          <w:rStyle w:val="a3"/>
          <w:rFonts w:ascii="微軟正黑體" w:eastAsia="微軟正黑體" w:hAnsi="微軟正黑體" w:cs="Arial" w:hint="eastAsia"/>
          <w:iCs/>
          <w:color w:val="0D0D0D" w:themeColor="text1" w:themeTint="F2"/>
          <w:sz w:val="34"/>
          <w:szCs w:val="34"/>
        </w:rPr>
        <w:t xml:space="preserve"> </w:t>
      </w:r>
      <w:r w:rsidR="00BC5691" w:rsidRPr="006A551A">
        <w:rPr>
          <w:rStyle w:val="a3"/>
          <w:rFonts w:ascii="微軟正黑體" w:eastAsia="微軟正黑體" w:hAnsi="微軟正黑體" w:cs="Arial" w:hint="eastAsia"/>
          <w:iCs/>
          <w:color w:val="0D0D0D" w:themeColor="text1" w:themeTint="F2"/>
          <w:sz w:val="34"/>
          <w:szCs w:val="34"/>
        </w:rPr>
        <w:t>評選辦法</w:t>
      </w:r>
    </w:p>
    <w:p w14:paraId="788C3180" w14:textId="77777777" w:rsidR="00F63CB8" w:rsidRPr="006A551A" w:rsidRDefault="00F63CB8" w:rsidP="00B16531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Arial" w:hAnsi="Arial" w:cs="Arial"/>
          <w:iCs/>
          <w:color w:val="0D0D0D" w:themeColor="text1" w:themeTint="F2"/>
          <w:sz w:val="21"/>
          <w:szCs w:val="21"/>
        </w:rPr>
      </w:pPr>
    </w:p>
    <w:p w14:paraId="458DF1DF" w14:textId="77777777" w:rsidR="00F63CB8" w:rsidRPr="006A551A" w:rsidRDefault="00BC5691" w:rsidP="003020A8">
      <w:pPr>
        <w:pStyle w:val="Web"/>
        <w:shd w:val="clear" w:color="auto" w:fill="FFFFFF"/>
        <w:adjustRightInd w:val="0"/>
        <w:snapToGrid w:val="0"/>
        <w:spacing w:beforeLines="50" w:before="180" w:beforeAutospacing="0" w:after="0" w:afterAutospacing="0"/>
        <w:ind w:left="600" w:hangingChars="200" w:hanging="600"/>
        <w:jc w:val="both"/>
        <w:rPr>
          <w:rFonts w:ascii="Arial" w:hAnsi="Arial" w:cs="Arial"/>
          <w:color w:val="0D0D0D" w:themeColor="text1" w:themeTint="F2"/>
          <w:sz w:val="21"/>
          <w:szCs w:val="21"/>
        </w:rPr>
      </w:pPr>
      <w:r w:rsidRPr="006A551A">
        <w:rPr>
          <w:rStyle w:val="a3"/>
          <w:rFonts w:ascii="微軟正黑體" w:eastAsia="微軟正黑體" w:hAnsi="微軟正黑體" w:cs="Arial" w:hint="eastAsia"/>
          <w:color w:val="0D0D0D" w:themeColor="text1" w:themeTint="F2"/>
          <w:sz w:val="30"/>
          <w:szCs w:val="30"/>
        </w:rPr>
        <w:t>一、評選宗旨</w:t>
      </w:r>
    </w:p>
    <w:p w14:paraId="0AE540AB" w14:textId="0BA7F5D0" w:rsidR="00BC5691" w:rsidRPr="006A551A" w:rsidRDefault="00BC5691" w:rsidP="003020A8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250" w:left="600"/>
        <w:jc w:val="both"/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</w:pP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遠東集團－徐元智</w:t>
      </w:r>
      <w:r w:rsidR="00445590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先生紀念基金會（以下簡稱本基金會）除提倡建築的突破與創新外，</w:t>
      </w: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也關</w:t>
      </w:r>
      <w:r w:rsidR="00FD1158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切台灣進入</w:t>
      </w:r>
      <w:r w:rsidR="00F343E7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「長照2.0」與</w:t>
      </w:r>
      <w:r w:rsidR="00386B09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「</w:t>
      </w:r>
      <w:r w:rsidR="00FD1158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高齡社會</w:t>
      </w:r>
      <w:r w:rsidR="00386B09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」</w:t>
      </w:r>
      <w:r w:rsidR="00445590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迫切需要</w:t>
      </w:r>
      <w:r w:rsidR="00FD1158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的</w:t>
      </w:r>
      <w:r w:rsidR="00445590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新</w:t>
      </w:r>
      <w:r w:rsidR="00FD1158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發展</w:t>
      </w: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，藉由</w:t>
      </w:r>
      <w:r w:rsidR="00FD1158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獎勵政府與民間</w:t>
      </w:r>
      <w:r w:rsidR="00445590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正</w:t>
      </w:r>
      <w:r w:rsidR="00FD1158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積極投入的福祉建築（</w:t>
      </w:r>
      <w:r w:rsidR="00FD1158" w:rsidRPr="006A551A"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  <w:t>W</w:t>
      </w:r>
      <w:r w:rsidR="00FD1158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 xml:space="preserve">ellbeing </w:t>
      </w:r>
      <w:r w:rsidR="00FD1158" w:rsidRPr="006A551A"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  <w:t>A</w:t>
      </w:r>
      <w:r w:rsidR="00FD1158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rchitecture</w:t>
      </w:r>
      <w:r w:rsidR="00FD1158" w:rsidRPr="006A551A"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  <w:t>）</w:t>
      </w:r>
      <w:r w:rsidR="00F343E7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與樂齡住宅（E</w:t>
      </w:r>
      <w:r w:rsidR="00F343E7" w:rsidRPr="006A551A"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  <w:t>lderly Housing）</w:t>
      </w:r>
      <w:r w:rsidR="00FD1158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，</w:t>
      </w:r>
      <w:r w:rsidR="00DF35B0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以</w:t>
      </w:r>
      <w:r w:rsidR="00FD1158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提升</w:t>
      </w:r>
      <w:r w:rsidR="00FD1158" w:rsidRPr="006A551A"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  <w:t>高齡者及身心障礙者</w:t>
      </w:r>
      <w:r w:rsidR="00FD1158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的環境與空間</w:t>
      </w: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，特籌設此</w:t>
      </w:r>
      <w:r w:rsidR="00445590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獎項</w:t>
      </w: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。</w:t>
      </w:r>
    </w:p>
    <w:p w14:paraId="0673944E" w14:textId="77777777" w:rsidR="00F63CB8" w:rsidRPr="006A551A" w:rsidRDefault="00BC5691" w:rsidP="003020A8">
      <w:pPr>
        <w:pStyle w:val="Web"/>
        <w:shd w:val="clear" w:color="auto" w:fill="FFFFFF"/>
        <w:adjustRightInd w:val="0"/>
        <w:snapToGrid w:val="0"/>
        <w:spacing w:beforeLines="50" w:before="180" w:beforeAutospacing="0" w:after="0" w:afterAutospacing="0"/>
        <w:ind w:left="600" w:hangingChars="200" w:hanging="600"/>
        <w:jc w:val="both"/>
        <w:rPr>
          <w:rFonts w:ascii="Arial" w:hAnsi="Arial" w:cs="Arial"/>
          <w:color w:val="0D0D0D" w:themeColor="text1" w:themeTint="F2"/>
          <w:sz w:val="21"/>
          <w:szCs w:val="21"/>
        </w:rPr>
      </w:pPr>
      <w:r w:rsidRPr="006A551A">
        <w:rPr>
          <w:rStyle w:val="a3"/>
          <w:rFonts w:ascii="微軟正黑體" w:eastAsia="微軟正黑體" w:hAnsi="微軟正黑體" w:cs="Arial" w:hint="eastAsia"/>
          <w:color w:val="0D0D0D" w:themeColor="text1" w:themeTint="F2"/>
          <w:sz w:val="30"/>
          <w:szCs w:val="30"/>
        </w:rPr>
        <w:t>二、獎勵</w:t>
      </w:r>
    </w:p>
    <w:p w14:paraId="787CCEE7" w14:textId="77777777" w:rsidR="00F63CB8" w:rsidRPr="006A551A" w:rsidRDefault="00BC5691" w:rsidP="003020A8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250" w:left="600"/>
        <w:jc w:val="both"/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</w:pP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針對</w:t>
      </w:r>
      <w:r w:rsidR="00386B09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福祉建築</w:t>
      </w:r>
      <w:r w:rsidR="00736463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相關</w:t>
      </w: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作品，頒發首獎、佳作獎與業主獎：</w:t>
      </w:r>
    </w:p>
    <w:p w14:paraId="01CDC831" w14:textId="77777777" w:rsidR="00F63CB8" w:rsidRPr="006A551A" w:rsidRDefault="00BC5691" w:rsidP="003020A8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250" w:left="1250" w:hangingChars="250" w:hanging="650"/>
        <w:jc w:val="both"/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</w:pPr>
      <w:r w:rsidRPr="006A551A">
        <w:rPr>
          <w:rStyle w:val="a3"/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（一）首   獎：</w:t>
      </w: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一名，獎金新台幣50萬元、獎座一座。</w:t>
      </w:r>
    </w:p>
    <w:p w14:paraId="553BED8F" w14:textId="5B3B3091" w:rsidR="00F63CB8" w:rsidRPr="006A551A" w:rsidRDefault="00BC5691" w:rsidP="003020A8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250" w:left="1250" w:hangingChars="250" w:hanging="650"/>
        <w:jc w:val="both"/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</w:pPr>
      <w:r w:rsidRPr="006A551A">
        <w:rPr>
          <w:rStyle w:val="a3"/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（二</w:t>
      </w:r>
      <w:r w:rsidR="007D26C9" w:rsidRPr="006A551A">
        <w:rPr>
          <w:rStyle w:val="a3"/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）</w:t>
      </w:r>
      <w:r w:rsidRPr="006A551A">
        <w:rPr>
          <w:rStyle w:val="a3"/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佳作獎：</w:t>
      </w: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一名，頒發獎金新台幣30萬元、獎座一座。</w:t>
      </w:r>
    </w:p>
    <w:p w14:paraId="17EE9AB8" w14:textId="4EAA4894" w:rsidR="00BC5691" w:rsidRPr="006A551A" w:rsidRDefault="00BC5691" w:rsidP="003020A8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250" w:left="1250" w:hangingChars="250" w:hanging="650"/>
        <w:jc w:val="both"/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</w:pPr>
      <w:r w:rsidRPr="006A551A">
        <w:rPr>
          <w:rStyle w:val="a3"/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（三</w:t>
      </w:r>
      <w:r w:rsidR="007D26C9" w:rsidRPr="006A551A">
        <w:rPr>
          <w:rStyle w:val="a3"/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）</w:t>
      </w:r>
      <w:r w:rsidRPr="006A551A">
        <w:rPr>
          <w:rStyle w:val="a3"/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業主獎：</w:t>
      </w: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首獎與佳作獎作品之業主，各頒發獎座一座。</w:t>
      </w:r>
    </w:p>
    <w:p w14:paraId="69521A40" w14:textId="77777777" w:rsidR="00F63CB8" w:rsidRPr="006A551A" w:rsidRDefault="00BC5691" w:rsidP="003020A8">
      <w:pPr>
        <w:pStyle w:val="Web"/>
        <w:shd w:val="clear" w:color="auto" w:fill="FFFFFF"/>
        <w:adjustRightInd w:val="0"/>
        <w:snapToGrid w:val="0"/>
        <w:spacing w:beforeLines="50" w:before="180" w:beforeAutospacing="0" w:after="0" w:afterAutospacing="0"/>
        <w:ind w:left="600" w:hangingChars="200" w:hanging="600"/>
        <w:jc w:val="both"/>
        <w:rPr>
          <w:rFonts w:ascii="Arial" w:hAnsi="Arial" w:cs="Arial"/>
          <w:color w:val="0D0D0D" w:themeColor="text1" w:themeTint="F2"/>
          <w:sz w:val="21"/>
          <w:szCs w:val="21"/>
        </w:rPr>
      </w:pPr>
      <w:r w:rsidRPr="006A551A">
        <w:rPr>
          <w:rStyle w:val="a3"/>
          <w:rFonts w:ascii="微軟正黑體" w:eastAsia="微軟正黑體" w:hAnsi="微軟正黑體" w:cs="Arial" w:hint="eastAsia"/>
          <w:color w:val="0D0D0D" w:themeColor="text1" w:themeTint="F2"/>
          <w:sz w:val="30"/>
          <w:szCs w:val="30"/>
        </w:rPr>
        <w:t>三、</w:t>
      </w:r>
      <w:proofErr w:type="gramStart"/>
      <w:r w:rsidRPr="006A551A">
        <w:rPr>
          <w:rStyle w:val="a3"/>
          <w:rFonts w:ascii="微軟正黑體" w:eastAsia="微軟正黑體" w:hAnsi="微軟正黑體" w:cs="Arial" w:hint="eastAsia"/>
          <w:color w:val="0D0D0D" w:themeColor="text1" w:themeTint="F2"/>
          <w:sz w:val="30"/>
          <w:szCs w:val="30"/>
        </w:rPr>
        <w:t>本獎各項</w:t>
      </w:r>
      <w:proofErr w:type="gramEnd"/>
      <w:r w:rsidRPr="006A551A">
        <w:rPr>
          <w:rStyle w:val="a3"/>
          <w:rFonts w:ascii="微軟正黑體" w:eastAsia="微軟正黑體" w:hAnsi="微軟正黑體" w:cs="Arial" w:hint="eastAsia"/>
          <w:color w:val="0D0D0D" w:themeColor="text1" w:themeTint="F2"/>
          <w:sz w:val="30"/>
          <w:szCs w:val="30"/>
        </w:rPr>
        <w:t>細則</w:t>
      </w:r>
    </w:p>
    <w:p w14:paraId="69B83CF4" w14:textId="1E09641B" w:rsidR="00F63CB8" w:rsidRPr="006A551A" w:rsidRDefault="00BC5691" w:rsidP="003020A8">
      <w:pPr>
        <w:pStyle w:val="Web"/>
        <w:shd w:val="clear" w:color="auto" w:fill="FFFFFF"/>
        <w:adjustRightInd w:val="0"/>
        <w:snapToGrid w:val="0"/>
        <w:spacing w:beforeLines="50" w:before="180" w:beforeAutospacing="0" w:after="0" w:afterAutospacing="0"/>
        <w:ind w:left="420" w:hangingChars="150" w:hanging="420"/>
        <w:jc w:val="both"/>
        <w:rPr>
          <w:rFonts w:ascii="微軟正黑體" w:eastAsia="微軟正黑體" w:hAnsi="微軟正黑體" w:cs="Arial"/>
          <w:b/>
          <w:bCs/>
          <w:color w:val="0D0D0D" w:themeColor="text1" w:themeTint="F2"/>
          <w:sz w:val="28"/>
          <w:szCs w:val="28"/>
        </w:rPr>
      </w:pPr>
      <w:r w:rsidRPr="006A551A">
        <w:rPr>
          <w:rStyle w:val="a3"/>
          <w:rFonts w:ascii="微軟正黑體" w:eastAsia="微軟正黑體" w:hAnsi="微軟正黑體" w:cs="Arial" w:hint="eastAsia"/>
          <w:color w:val="0D0D0D" w:themeColor="text1" w:themeTint="F2"/>
          <w:sz w:val="28"/>
          <w:szCs w:val="28"/>
        </w:rPr>
        <w:t>（一）參選資格</w:t>
      </w:r>
    </w:p>
    <w:p w14:paraId="37B239F8" w14:textId="6D4EBC51" w:rsidR="00386B09" w:rsidRPr="006A551A" w:rsidRDefault="00BC5691" w:rsidP="00A35F0A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175" w:left="745" w:hangingChars="125" w:hanging="325"/>
        <w:jc w:val="both"/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</w:pP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1. 參選者：台灣地區之開業建築師</w:t>
      </w:r>
      <w:r w:rsidR="004B05A3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、建築設計團隊</w:t>
      </w:r>
      <w:r w:rsidR="00F63CB8" w:rsidRPr="006A551A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或</w:t>
      </w:r>
      <w:r w:rsidR="004B05A3" w:rsidRPr="006A551A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室內</w:t>
      </w:r>
      <w:r w:rsidR="00F63CB8" w:rsidRPr="006A551A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設計</w:t>
      </w:r>
      <w:r w:rsidR="004B05A3" w:rsidRPr="006A551A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團隊</w:t>
      </w: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。</w:t>
      </w:r>
    </w:p>
    <w:p w14:paraId="4B66B09E" w14:textId="17E314C3" w:rsidR="00386B09" w:rsidRPr="006A551A" w:rsidRDefault="00BC5691" w:rsidP="00A35F0A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175" w:left="745" w:hangingChars="125" w:hanging="325"/>
        <w:jc w:val="both"/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</w:pP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 xml:space="preserve">2. </w:t>
      </w:r>
      <w:r w:rsidR="00386B09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提供台灣地區已施工完成之下列福祉</w:t>
      </w:r>
      <w:r w:rsidR="00F343E7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樂齡</w:t>
      </w:r>
      <w:r w:rsidR="00386B09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建築作品參選</w:t>
      </w: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：</w:t>
      </w:r>
    </w:p>
    <w:p w14:paraId="34CD49AA" w14:textId="5F07E756" w:rsidR="00445590" w:rsidRPr="006A551A" w:rsidRDefault="00445590" w:rsidP="00F63CB8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350" w:left="1100" w:hangingChars="100" w:hanging="260"/>
        <w:jc w:val="both"/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</w:pP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(</w:t>
      </w:r>
      <w:r w:rsidR="00F343E7" w:rsidRPr="006A551A"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  <w:t>1</w:t>
      </w: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) 專為</w:t>
      </w:r>
      <w:r w:rsidRPr="006A551A"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  <w:t>高齡者</w:t>
      </w: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或</w:t>
      </w:r>
      <w:r w:rsidRPr="006A551A"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  <w:t>身心障礙者</w:t>
      </w: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設計之健康照護場所。</w:t>
      </w:r>
    </w:p>
    <w:p w14:paraId="428FC9C3" w14:textId="130B8A39" w:rsidR="00386B09" w:rsidRPr="006A551A" w:rsidRDefault="00BC5691" w:rsidP="00F63CB8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350" w:left="1100" w:hangingChars="100" w:hanging="260"/>
        <w:jc w:val="both"/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</w:pP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(</w:t>
      </w:r>
      <w:r w:rsidR="00F343E7" w:rsidRPr="006A551A"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  <w:t>2</w:t>
      </w: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)</w:t>
      </w:r>
      <w:r w:rsidR="00386B09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 xml:space="preserve"> 各類型之長照機構建築</w:t>
      </w:r>
      <w:r w:rsidR="00736463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。</w:t>
      </w:r>
    </w:p>
    <w:p w14:paraId="185FABA7" w14:textId="47305868" w:rsidR="00386B09" w:rsidRPr="006A551A" w:rsidRDefault="00736463" w:rsidP="00F63CB8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350" w:left="1100" w:hangingChars="100" w:hanging="260"/>
        <w:jc w:val="both"/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</w:pP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(</w:t>
      </w:r>
      <w:r w:rsidR="00F343E7" w:rsidRPr="006A551A"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  <w:t>3</w:t>
      </w: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 xml:space="preserve">) </w:t>
      </w:r>
      <w:r w:rsidR="00B44889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專為高齡者設計之住宅與相關建築</w:t>
      </w: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。</w:t>
      </w:r>
    </w:p>
    <w:p w14:paraId="24BC624D" w14:textId="7D269BD8" w:rsidR="00F63CB8" w:rsidRPr="006A551A" w:rsidRDefault="00F63CB8" w:rsidP="00A35F0A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175" w:left="745" w:hangingChars="125" w:hanging="325"/>
        <w:jc w:val="both"/>
        <w:rPr>
          <w:rFonts w:ascii="微軟正黑體" w:eastAsia="微軟正黑體" w:hAnsi="微軟正黑體"/>
          <w:color w:val="0D0D0D" w:themeColor="text1" w:themeTint="F2"/>
          <w:sz w:val="26"/>
          <w:szCs w:val="26"/>
        </w:rPr>
      </w:pPr>
      <w:r w:rsidRPr="006A551A"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  <w:t>3</w:t>
      </w: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.</w:t>
      </w:r>
      <w:r w:rsidRPr="006A551A"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  <w:t xml:space="preserve"> </w:t>
      </w: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建築作品</w:t>
      </w:r>
      <w:r w:rsidR="00C80F84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包含</w:t>
      </w:r>
      <w:r w:rsidR="00C80F84" w:rsidRPr="006A551A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台灣地區</w:t>
      </w:r>
      <w:r w:rsidR="00C80F84" w:rsidRPr="006A551A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公、私有建築物</w:t>
      </w:r>
      <w:r w:rsidR="00C80F84" w:rsidRPr="006A551A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，</w:t>
      </w:r>
      <w:r w:rsidRPr="006A551A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範圍涵蓋建築主體</w:t>
      </w:r>
      <w:r w:rsidRPr="006A551A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、</w:t>
      </w:r>
      <w:r w:rsidRPr="006A551A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部分量體</w:t>
      </w:r>
      <w:r w:rsidRPr="006A551A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、</w:t>
      </w:r>
      <w:r w:rsidRPr="006A551A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或重要室內空間之作品</w:t>
      </w:r>
      <w:r w:rsidRPr="006A551A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。</w:t>
      </w:r>
      <w:r w:rsidR="00754C92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參選標的如為</w:t>
      </w:r>
      <w:r w:rsidR="00754C92" w:rsidRPr="006A551A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建築主體或部分量體之作品</w:t>
      </w:r>
      <w:r w:rsidR="00AA3F56" w:rsidRPr="006A551A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，</w:t>
      </w:r>
      <w:r w:rsidR="00754C92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應</w:t>
      </w:r>
      <w:r w:rsidR="004B05A3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取得使用執照</w:t>
      </w:r>
      <w:r w:rsidR="00AA3F56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；</w:t>
      </w:r>
      <w:r w:rsidR="00754C92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參選標的如為</w:t>
      </w:r>
      <w:r w:rsidR="00754C92" w:rsidRPr="006A551A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重要室內空間之作品</w:t>
      </w:r>
      <w:r w:rsidR="00AA3F56" w:rsidRPr="006A551A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，</w:t>
      </w:r>
      <w:r w:rsidR="00754C92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應取得</w:t>
      </w:r>
      <w:r w:rsidR="004B05A3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室內裝修合格證明</w:t>
      </w:r>
      <w:r w:rsidR="00754C92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。</w:t>
      </w:r>
    </w:p>
    <w:p w14:paraId="01CA56CE" w14:textId="44E36415" w:rsidR="00F63CB8" w:rsidRPr="006A551A" w:rsidRDefault="00F63CB8" w:rsidP="00A35F0A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175" w:left="745" w:hangingChars="125" w:hanging="325"/>
        <w:jc w:val="both"/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</w:pP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 xml:space="preserve">4. </w:t>
      </w:r>
      <w:r w:rsidR="00C80F84" w:rsidRPr="006A551A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參賽作品：</w:t>
      </w:r>
      <w:r w:rsidR="00C80F84" w:rsidRPr="006A551A">
        <w:rPr>
          <w:rFonts w:ascii="微軟正黑體" w:eastAsia="微軟正黑體" w:hAnsi="微軟正黑體" w:hint="eastAsia"/>
          <w:bCs/>
          <w:color w:val="0D0D0D" w:themeColor="text1" w:themeTint="F2"/>
          <w:sz w:val="26"/>
          <w:szCs w:val="26"/>
        </w:rPr>
        <w:t>於</w:t>
      </w:r>
      <w:r w:rsidR="00C80F84" w:rsidRPr="006A551A">
        <w:rPr>
          <w:rFonts w:ascii="微軟正黑體" w:eastAsia="微軟正黑體" w:hAnsi="微軟正黑體"/>
          <w:color w:val="0D0D0D" w:themeColor="text1" w:themeTint="F2"/>
          <w:sz w:val="26"/>
          <w:szCs w:val="26"/>
          <w:u w:val="single"/>
        </w:rPr>
        <w:t>民國111年3月</w:t>
      </w:r>
      <w:r w:rsidR="00C80F84" w:rsidRPr="006A551A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  <w:u w:val="single"/>
        </w:rPr>
        <w:t>1</w:t>
      </w:r>
      <w:r w:rsidR="00C80F84" w:rsidRPr="006A551A">
        <w:rPr>
          <w:rFonts w:ascii="微軟正黑體" w:eastAsia="微軟正黑體" w:hAnsi="微軟正黑體"/>
          <w:color w:val="0D0D0D" w:themeColor="text1" w:themeTint="F2"/>
          <w:sz w:val="26"/>
          <w:szCs w:val="26"/>
          <w:u w:val="single"/>
        </w:rPr>
        <w:t>日前</w:t>
      </w:r>
      <w:r w:rsidR="00C80F84" w:rsidRPr="006A551A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取得</w:t>
      </w:r>
      <w:r w:rsidR="00754C92" w:rsidRPr="006A551A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上開</w:t>
      </w:r>
      <w:r w:rsidR="00AA3F56" w:rsidRPr="006A551A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規定</w:t>
      </w:r>
      <w:r w:rsidR="00754C92" w:rsidRPr="006A551A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所</w:t>
      </w:r>
      <w:r w:rsidR="00754C92" w:rsidRPr="006A551A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列之</w:t>
      </w:r>
      <w:r w:rsidR="00C80F84" w:rsidRPr="006A551A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使用執照</w:t>
      </w:r>
      <w:r w:rsidR="00754C92" w:rsidRPr="006A551A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或</w:t>
      </w:r>
      <w:r w:rsidR="00754C92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室內裝修合格證明</w:t>
      </w:r>
      <w:r w:rsidR="00C80F84" w:rsidRPr="006A551A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，並已投入使用之作品</w:t>
      </w:r>
      <w:r w:rsidR="00C80F84" w:rsidRPr="006A551A">
        <w:rPr>
          <w:rFonts w:ascii="微軟正黑體" w:eastAsia="微軟正黑體" w:hAnsi="微軟正黑體"/>
          <w:color w:val="0D0D0D" w:themeColor="text1" w:themeTint="F2"/>
          <w:sz w:val="26"/>
          <w:szCs w:val="26"/>
        </w:rPr>
        <w:t>。</w:t>
      </w:r>
    </w:p>
    <w:p w14:paraId="7AB6F855" w14:textId="77777777" w:rsidR="00C80F84" w:rsidRPr="006A551A" w:rsidRDefault="00BC5691" w:rsidP="003020A8">
      <w:pPr>
        <w:pStyle w:val="Web"/>
        <w:shd w:val="clear" w:color="auto" w:fill="FFFFFF"/>
        <w:adjustRightInd w:val="0"/>
        <w:snapToGrid w:val="0"/>
        <w:spacing w:beforeLines="50" w:before="180" w:beforeAutospacing="0" w:after="0" w:afterAutospacing="0"/>
        <w:ind w:left="420" w:hangingChars="150" w:hanging="420"/>
        <w:jc w:val="both"/>
        <w:rPr>
          <w:rFonts w:ascii="微軟正黑體" w:eastAsia="微軟正黑體" w:hAnsi="微軟正黑體" w:cs="Arial"/>
          <w:color w:val="0D0D0D" w:themeColor="text1" w:themeTint="F2"/>
          <w:sz w:val="28"/>
          <w:szCs w:val="28"/>
        </w:rPr>
      </w:pPr>
      <w:r w:rsidRPr="006A551A">
        <w:rPr>
          <w:rStyle w:val="a3"/>
          <w:rFonts w:ascii="微軟正黑體" w:eastAsia="微軟正黑體" w:hAnsi="微軟正黑體" w:cs="Arial" w:hint="eastAsia"/>
          <w:color w:val="0D0D0D" w:themeColor="text1" w:themeTint="F2"/>
          <w:sz w:val="28"/>
          <w:szCs w:val="28"/>
        </w:rPr>
        <w:t>（二）參選辦法</w:t>
      </w:r>
    </w:p>
    <w:p w14:paraId="2948F671" w14:textId="5D9D684B" w:rsidR="00736463" w:rsidRPr="006A551A" w:rsidRDefault="00BC5691" w:rsidP="00A35F0A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175" w:left="745" w:hangingChars="125" w:hanging="325"/>
        <w:jc w:val="both"/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</w:pP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1. 本獎項</w:t>
      </w:r>
      <w:proofErr w:type="gramStart"/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採</w:t>
      </w:r>
      <w:proofErr w:type="gramEnd"/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「推薦」與「公開徵件」兩種方式舉行。</w:t>
      </w:r>
    </w:p>
    <w:p w14:paraId="02D12A35" w14:textId="77777777" w:rsidR="00C80F84" w:rsidRPr="006A551A" w:rsidRDefault="00BC5691" w:rsidP="00A35F0A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175" w:left="745" w:hangingChars="125" w:hanging="325"/>
        <w:jc w:val="both"/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</w:pPr>
      <w:r w:rsidRPr="006A551A">
        <w:rPr>
          <w:rStyle w:val="a3"/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2. 「推薦」部份：</w:t>
      </w:r>
    </w:p>
    <w:p w14:paraId="6F231F8B" w14:textId="38507CD1" w:rsidR="00736463" w:rsidRPr="006A551A" w:rsidRDefault="00BC5691" w:rsidP="00943D5D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300" w:left="1071" w:hangingChars="135" w:hanging="351"/>
        <w:jc w:val="both"/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</w:pP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lastRenderedPageBreak/>
        <w:t>A. 主辦單位將函請</w:t>
      </w:r>
      <w:r w:rsidR="00C80F84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各縣市政府相關局處、</w:t>
      </w: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各</w:t>
      </w:r>
      <w:r w:rsidR="00736463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級</w:t>
      </w: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建築公會、</w:t>
      </w:r>
      <w:r w:rsidR="00736463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福祉</w:t>
      </w:r>
      <w:r w:rsidR="00F343E7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與樂齡</w:t>
      </w:r>
      <w:r w:rsidR="00736463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相關協會、</w:t>
      </w: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學術機構、</w:t>
      </w:r>
      <w:r w:rsidR="00C80F84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以及</w:t>
      </w: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專業雜誌提供推薦候選名單與其作品資訊。</w:t>
      </w:r>
    </w:p>
    <w:p w14:paraId="06EB243E" w14:textId="776AFB3B" w:rsidR="00712CAB" w:rsidRPr="006A551A" w:rsidRDefault="00BC5691" w:rsidP="00461387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300" w:left="1071" w:hangingChars="135" w:hanging="351"/>
        <w:jc w:val="both"/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</w:pP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 xml:space="preserve">B. </w:t>
      </w:r>
      <w:r w:rsidR="00461387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第一階段入圍之推薦作品，具備進入第二階段資格者，須提供與「公開徵件」相同規格之作品檔案。若無進入第二階段之意願，將依第一階段排名順序依次遞補名額。</w:t>
      </w:r>
    </w:p>
    <w:p w14:paraId="62F8B809" w14:textId="77777777" w:rsidR="00C80F84" w:rsidRPr="006A551A" w:rsidRDefault="00BC5691" w:rsidP="00A35F0A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175" w:left="745" w:hangingChars="125" w:hanging="325"/>
        <w:jc w:val="both"/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</w:pPr>
      <w:r w:rsidRPr="006A551A">
        <w:rPr>
          <w:rStyle w:val="a3"/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3. 「公開徵件」部份：</w:t>
      </w:r>
    </w:p>
    <w:p w14:paraId="6465297A" w14:textId="08572364" w:rsidR="00C80F84" w:rsidRPr="006A551A" w:rsidRDefault="00BC5691" w:rsidP="00943D5D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300" w:left="1071" w:hangingChars="135" w:hanging="351"/>
        <w:jc w:val="both"/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</w:pP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A. 參賽者提供</w:t>
      </w:r>
      <w:r w:rsidR="004B05A3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相關電子檔案</w:t>
      </w:r>
      <w:r w:rsidR="00483FD7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參選</w:t>
      </w:r>
      <w:r w:rsidR="004B05A3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：</w:t>
      </w:r>
      <w:r w:rsidR="00483FD7" w:rsidRPr="006A551A"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  <w:t xml:space="preserve"> </w:t>
      </w:r>
    </w:p>
    <w:p w14:paraId="2CBC42D8" w14:textId="5DD430B7" w:rsidR="004B05A3" w:rsidRPr="006A551A" w:rsidRDefault="00BC5691" w:rsidP="0069529E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400" w:left="1415" w:hangingChars="175" w:hanging="455"/>
        <w:jc w:val="both"/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</w:pP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(1)</w:t>
      </w:r>
      <w:r w:rsidR="00AA3F56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 xml:space="preserve"> 經簽名完備之</w:t>
      </w:r>
      <w:r w:rsidR="00483FD7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「參選表」、「作品資料表」及「參選聲明書－參選資格及版權聲明書」掃描檔，提供格式為pdf、jpg。</w:t>
      </w:r>
      <w:r w:rsidR="00AA3F56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前列書表正本仍應另行提供主辦單位。</w:t>
      </w:r>
    </w:p>
    <w:p w14:paraId="3A6AFF24" w14:textId="72C7C576" w:rsidR="00483FD7" w:rsidRPr="006A551A" w:rsidRDefault="004B05A3" w:rsidP="00433C95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400" w:left="1415" w:hangingChars="175" w:hanging="455"/>
        <w:jc w:val="both"/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</w:pPr>
      <w:r w:rsidRPr="006A551A"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  <w:t>(2)</w:t>
      </w:r>
      <w:r w:rsidR="00483FD7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 xml:space="preserve"> 參選</w:t>
      </w:r>
      <w:r w:rsidR="00C9146B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作品集</w:t>
      </w:r>
      <w:r w:rsidR="00483FD7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提供格式為pdf</w:t>
      </w:r>
      <w:r w:rsidR="008A4029" w:rsidRPr="006A551A"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  <w:t>(</w:t>
      </w:r>
      <w:r w:rsidR="008A4029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橫式或直式不拘</w:t>
      </w:r>
      <w:r w:rsidR="008A4029" w:rsidRPr="006A551A"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  <w:t>)</w:t>
      </w:r>
      <w:r w:rsidR="00483FD7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，</w:t>
      </w:r>
      <w:r w:rsidR="00C9146B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建議內容及編排順序如下：作品資料表、基地位置</w:t>
      </w:r>
      <w:r w:rsidR="00BC5691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、空間計畫、設計意念</w:t>
      </w:r>
      <w:r w:rsidR="00C9146B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（含建築</w:t>
      </w:r>
      <w:r w:rsidR="00483FD7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或室內設計</w:t>
      </w:r>
      <w:r w:rsidR="00C9146B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團隊</w:t>
      </w:r>
      <w:r w:rsidR="00943D5D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、</w:t>
      </w:r>
      <w:r w:rsidR="00C9146B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業主</w:t>
      </w:r>
      <w:r w:rsidR="007D26C9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及</w:t>
      </w:r>
      <w:r w:rsidR="00C9146B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福祉</w:t>
      </w:r>
      <w:r w:rsidR="00F343E7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與樂齡</w:t>
      </w:r>
      <w:r w:rsidR="007D26C9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《</w:t>
      </w:r>
      <w:r w:rsidR="005626CB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含</w:t>
      </w:r>
      <w:r w:rsidR="005626CB" w:rsidRPr="006A551A"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  <w:t>高齡者</w:t>
      </w:r>
      <w:r w:rsidR="005626CB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與</w:t>
      </w:r>
      <w:r w:rsidR="005626CB" w:rsidRPr="006A551A"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  <w:t>身心障礙者</w:t>
      </w:r>
      <w:r w:rsidR="005626CB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》</w:t>
      </w:r>
      <w:r w:rsidR="00C9146B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相關專家學者等的互動與討論）</w:t>
      </w:r>
      <w:r w:rsidR="00BC5691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、建築平面、立面、剖面、透視圖</w:t>
      </w:r>
      <w:r w:rsidR="00C9146B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、</w:t>
      </w:r>
      <w:r w:rsidR="00BC5691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視覺模擬</w:t>
      </w:r>
      <w:r w:rsidR="00C9146B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圖、實體模型照片、</w:t>
      </w:r>
      <w:r w:rsidR="00BC5691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完工照片。</w:t>
      </w:r>
      <w:r w:rsidR="00483FD7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提供圖面之</w:t>
      </w:r>
      <w:r w:rsidR="00AA3F56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張數</w:t>
      </w:r>
      <w:r w:rsidR="00483FD7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限制</w:t>
      </w:r>
      <w:r w:rsidR="008A4029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如下</w:t>
      </w:r>
      <w:r w:rsidR="00483FD7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：</w:t>
      </w:r>
    </w:p>
    <w:p w14:paraId="6EFBF889" w14:textId="6A961829" w:rsidR="00483FD7" w:rsidRPr="006A551A" w:rsidRDefault="00483FD7" w:rsidP="00AA3F56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600" w:left="1440"/>
        <w:jc w:val="both"/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</w:pPr>
      <w:r w:rsidRPr="006A551A">
        <w:rPr>
          <w:rFonts w:ascii="Calibri" w:eastAsia="微軟正黑體" w:hAnsi="Calibri" w:cs="Calibri"/>
          <w:color w:val="0D0D0D" w:themeColor="text1" w:themeTint="F2"/>
          <w:sz w:val="26"/>
          <w:szCs w:val="26"/>
        </w:rPr>
        <w:t>①</w:t>
      </w: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平面、立面、剖面圖面</w:t>
      </w:r>
      <w:r w:rsidR="00472849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：</w:t>
      </w: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張數不限</w:t>
      </w:r>
      <w:r w:rsidR="00013C19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。</w:t>
      </w:r>
    </w:p>
    <w:p w14:paraId="1265E5B3" w14:textId="479CA928" w:rsidR="00C80F84" w:rsidRPr="006A551A" w:rsidRDefault="00483FD7" w:rsidP="00AA3F56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600" w:left="1440"/>
        <w:jc w:val="both"/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</w:pPr>
      <w:r w:rsidRPr="006A551A">
        <w:rPr>
          <w:rFonts w:ascii="Calibri" w:eastAsia="微軟正黑體" w:hAnsi="Calibri" w:cs="Calibri"/>
          <w:color w:val="0D0D0D" w:themeColor="text1" w:themeTint="F2"/>
          <w:sz w:val="26"/>
          <w:szCs w:val="26"/>
        </w:rPr>
        <w:t>②</w:t>
      </w: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透視圖、視覺模擬圖、實體模型照片</w:t>
      </w:r>
      <w:r w:rsidR="00472849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：</w:t>
      </w:r>
      <w:r w:rsidR="008A4029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共</w:t>
      </w:r>
      <w:r w:rsidR="008A4029" w:rsidRPr="006A551A"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  <w:t>10</w:t>
      </w:r>
      <w:r w:rsidR="00472849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張為限。</w:t>
      </w:r>
    </w:p>
    <w:p w14:paraId="73F6818A" w14:textId="0B6702A5" w:rsidR="00433C95" w:rsidRPr="006A551A" w:rsidRDefault="00472849" w:rsidP="00433C95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600" w:left="1440"/>
        <w:jc w:val="both"/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</w:pPr>
      <w:r w:rsidRPr="006A551A">
        <w:rPr>
          <w:rFonts w:ascii="Calibri" w:eastAsia="微軟正黑體" w:hAnsi="Calibri" w:cs="Calibri"/>
          <w:color w:val="0D0D0D" w:themeColor="text1" w:themeTint="F2"/>
          <w:sz w:val="26"/>
          <w:szCs w:val="26"/>
        </w:rPr>
        <w:t>③</w:t>
      </w: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完工照片：以10張為限。</w:t>
      </w:r>
    </w:p>
    <w:p w14:paraId="546792DB" w14:textId="52D48C15" w:rsidR="00433C95" w:rsidRPr="006A551A" w:rsidRDefault="00433C95" w:rsidP="00433C95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400" w:left="1415" w:hangingChars="175" w:hanging="455"/>
        <w:jc w:val="both"/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</w:pP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(</w:t>
      </w:r>
      <w:r w:rsidRPr="006A551A"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  <w:t>3</w:t>
      </w: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) 請提供作品集與作品集引用之圖面，格式以300dpi的jpg檔為限，並請惠予提供圖說。</w:t>
      </w:r>
    </w:p>
    <w:p w14:paraId="69D364D9" w14:textId="77777777" w:rsidR="0069529E" w:rsidRPr="006A551A" w:rsidRDefault="00BC5691" w:rsidP="00AA3F56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300" w:left="1071" w:hangingChars="135" w:hanging="351"/>
        <w:jc w:val="both"/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</w:pP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B. 收件方式：</w:t>
      </w:r>
    </w:p>
    <w:p w14:paraId="02B0DE61" w14:textId="77777777" w:rsidR="0069529E" w:rsidRPr="006A551A" w:rsidRDefault="0069529E" w:rsidP="0069529E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400" w:left="1415" w:hangingChars="175" w:hanging="455"/>
        <w:jc w:val="both"/>
        <w:rPr>
          <w:rStyle w:val="a4"/>
          <w:rFonts w:ascii="微軟正黑體" w:eastAsia="微軟正黑體" w:hAnsi="微軟正黑體" w:cs="Arial"/>
          <w:color w:val="0D0D0D" w:themeColor="text1" w:themeTint="F2"/>
          <w:sz w:val="26"/>
          <w:szCs w:val="26"/>
          <w:u w:val="none"/>
        </w:rPr>
      </w:pP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(1)</w:t>
      </w:r>
      <w:r w:rsidR="00754C92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電子</w:t>
      </w:r>
      <w:r w:rsidR="00BC5691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通訊報名，</w:t>
      </w: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請將前開相關電子檔案載點Email至：</w:t>
      </w:r>
      <w:hyperlink r:id="rId7" w:history="1">
        <w:r w:rsidRPr="006A551A">
          <w:rPr>
            <w:rStyle w:val="a4"/>
            <w:rFonts w:ascii="微軟正黑體" w:eastAsia="微軟正黑體" w:hAnsi="微軟正黑體" w:cs="Arial" w:hint="eastAsia"/>
            <w:color w:val="0D0D0D" w:themeColor="text1" w:themeTint="F2"/>
            <w:sz w:val="26"/>
            <w:szCs w:val="26"/>
          </w:rPr>
          <w:t>found@feg.com.tw</w:t>
        </w:r>
      </w:hyperlink>
      <w:r w:rsidRPr="006A551A">
        <w:rPr>
          <w:rStyle w:val="a4"/>
          <w:rFonts w:ascii="微軟正黑體" w:eastAsia="微軟正黑體" w:hAnsi="微軟正黑體" w:cs="Arial" w:hint="eastAsia"/>
          <w:color w:val="0D0D0D" w:themeColor="text1" w:themeTint="F2"/>
          <w:sz w:val="26"/>
          <w:szCs w:val="26"/>
          <w:u w:val="none"/>
        </w:rPr>
        <w:t>。</w:t>
      </w:r>
    </w:p>
    <w:p w14:paraId="40F845B7" w14:textId="77777777" w:rsidR="0069529E" w:rsidRPr="006A551A" w:rsidRDefault="0069529E" w:rsidP="0069529E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400" w:left="1415" w:hangingChars="175" w:hanging="455"/>
        <w:jc w:val="both"/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</w:pPr>
      <w:r w:rsidRPr="006A551A"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  <w:t>(2)</w:t>
      </w: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 xml:space="preserve"> 經簽名完備之</w:t>
      </w:r>
      <w:r w:rsidR="00754C92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「參選表」、「作品資料表」及「參選聲明書－參選資格及版權聲明書」正本請</w:t>
      </w:r>
      <w:r w:rsidR="00BC5691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以掛號方式寄送</w:t>
      </w: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至：</w:t>
      </w:r>
    </w:p>
    <w:p w14:paraId="0A1C3D48" w14:textId="3C286CBA" w:rsidR="00C80F84" w:rsidRPr="006A551A" w:rsidRDefault="0069529E" w:rsidP="0069529E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400" w:left="1415" w:hangingChars="175" w:hanging="455"/>
        <w:jc w:val="both"/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</w:pP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 xml:space="preserve"> </w:t>
      </w:r>
      <w:r w:rsidRPr="006A551A"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  <w:t xml:space="preserve">   </w:t>
      </w: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遠東集團-徐元智先生紀念基金會　收</w:t>
      </w:r>
    </w:p>
    <w:p w14:paraId="742EC7AB" w14:textId="0BE01CB2" w:rsidR="0069529E" w:rsidRPr="006A551A" w:rsidRDefault="0069529E" w:rsidP="0069529E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400" w:left="1415" w:hangingChars="175" w:hanging="455"/>
        <w:jc w:val="both"/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</w:pP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 xml:space="preserve">　　地址：106台北市大安區敦化南路二段207號38樓</w:t>
      </w:r>
    </w:p>
    <w:p w14:paraId="4D4BE09B" w14:textId="2BEC39C7" w:rsidR="00BC5691" w:rsidRPr="006A551A" w:rsidRDefault="00BC5691" w:rsidP="00AA3F56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300" w:left="1071" w:hangingChars="135" w:hanging="351"/>
        <w:jc w:val="both"/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</w:pP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C. 收件時間：即日起至</w:t>
      </w:r>
      <w:r w:rsidRPr="00170C1D">
        <w:rPr>
          <w:rFonts w:ascii="微軟正黑體" w:eastAsia="微軟正黑體" w:hAnsi="微軟正黑體" w:hint="eastAsia"/>
          <w:b/>
          <w:bCs/>
        </w:rPr>
        <w:t>20</w:t>
      </w:r>
      <w:r w:rsidR="00736463" w:rsidRPr="00170C1D">
        <w:rPr>
          <w:rFonts w:ascii="微軟正黑體" w:eastAsia="微軟正黑體" w:hAnsi="微軟正黑體" w:hint="eastAsia"/>
          <w:b/>
          <w:bCs/>
        </w:rPr>
        <w:t>2</w:t>
      </w:r>
      <w:r w:rsidR="00943D5D" w:rsidRPr="00170C1D">
        <w:rPr>
          <w:rFonts w:ascii="微軟正黑體" w:eastAsia="微軟正黑體" w:hAnsi="微軟正黑體"/>
          <w:b/>
          <w:bCs/>
        </w:rPr>
        <w:t>2</w:t>
      </w:r>
      <w:r w:rsidRPr="00170C1D">
        <w:rPr>
          <w:rFonts w:ascii="微軟正黑體" w:eastAsia="微軟正黑體" w:hAnsi="微軟正黑體" w:hint="eastAsia"/>
          <w:b/>
          <w:bCs/>
        </w:rPr>
        <w:t>年</w:t>
      </w:r>
      <w:r w:rsidR="00811EC3">
        <w:rPr>
          <w:rFonts w:ascii="微軟正黑體" w:eastAsia="微軟正黑體" w:hAnsi="微軟正黑體"/>
          <w:b/>
          <w:bCs/>
        </w:rPr>
        <w:t>6</w:t>
      </w:r>
      <w:r w:rsidRPr="00170C1D">
        <w:rPr>
          <w:rFonts w:ascii="微軟正黑體" w:eastAsia="微軟正黑體" w:hAnsi="微軟正黑體" w:hint="eastAsia"/>
          <w:b/>
          <w:bCs/>
        </w:rPr>
        <w:t>月</w:t>
      </w:r>
      <w:r w:rsidR="00811EC3">
        <w:rPr>
          <w:rFonts w:ascii="微軟正黑體" w:eastAsia="微軟正黑體" w:hAnsi="微軟正黑體"/>
          <w:b/>
          <w:bCs/>
        </w:rPr>
        <w:t>30</w:t>
      </w:r>
      <w:r w:rsidRPr="00170C1D">
        <w:rPr>
          <w:rFonts w:ascii="微軟正黑體" w:eastAsia="微軟正黑體" w:hAnsi="微軟正黑體" w:hint="eastAsia"/>
          <w:b/>
          <w:bCs/>
        </w:rPr>
        <w:t>日（週</w:t>
      </w:r>
      <w:r w:rsidR="00811EC3">
        <w:rPr>
          <w:rFonts w:ascii="微軟正黑體" w:eastAsia="微軟正黑體" w:hAnsi="微軟正黑體" w:hint="eastAsia"/>
          <w:b/>
          <w:bCs/>
        </w:rPr>
        <w:t>四</w:t>
      </w:r>
      <w:bookmarkStart w:id="0" w:name="_GoBack"/>
      <w:bookmarkEnd w:id="0"/>
      <w:r w:rsidRPr="00170C1D">
        <w:rPr>
          <w:rFonts w:ascii="微軟正黑體" w:eastAsia="微軟正黑體" w:hAnsi="微軟正黑體" w:hint="eastAsia"/>
          <w:b/>
          <w:bCs/>
        </w:rPr>
        <w:t>）</w:t>
      </w:r>
      <w:r w:rsidR="00754C92" w:rsidRPr="00170C1D">
        <w:rPr>
          <w:rFonts w:ascii="微軟正黑體" w:eastAsia="微軟正黑體" w:hAnsi="微軟正黑體" w:hint="eastAsia"/>
          <w:b/>
          <w:bCs/>
        </w:rPr>
        <w:t>18:00</w:t>
      </w: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止（</w:t>
      </w:r>
      <w:r w:rsidR="00754C92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以主辦單位收到電子郵件</w:t>
      </w:r>
      <w:r w:rsidR="0069529E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時間</w:t>
      </w:r>
      <w:r w:rsidR="00754C92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為準</w:t>
      </w: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）</w:t>
      </w:r>
      <w:r w:rsidR="00754C92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。</w:t>
      </w:r>
    </w:p>
    <w:p w14:paraId="72F46A2E" w14:textId="009BE87F" w:rsidR="00BC5691" w:rsidRPr="006A551A" w:rsidRDefault="00BC5691" w:rsidP="00A35F0A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175" w:left="745" w:hangingChars="125" w:hanging="325"/>
        <w:jc w:val="both"/>
        <w:rPr>
          <w:rFonts w:ascii="Arial" w:hAnsi="Arial" w:cs="Arial"/>
          <w:color w:val="0D0D0D" w:themeColor="text1" w:themeTint="F2"/>
          <w:sz w:val="26"/>
          <w:szCs w:val="26"/>
        </w:rPr>
      </w:pP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lastRenderedPageBreak/>
        <w:t>4. 「推薦」與「公開徵件」重複之作品，主辦單位將以資料較豐富之公開徵件作品集提送第一階段評審團，並加</w:t>
      </w:r>
      <w:proofErr w:type="gramStart"/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註</w:t>
      </w:r>
      <w:proofErr w:type="gramEnd"/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為「推薦」與「公開徵件」均列入之作品。</w:t>
      </w:r>
    </w:p>
    <w:p w14:paraId="51C824EC" w14:textId="77777777" w:rsidR="00943D5D" w:rsidRPr="006A551A" w:rsidRDefault="00BC5691" w:rsidP="003020A8">
      <w:pPr>
        <w:pStyle w:val="Web"/>
        <w:shd w:val="clear" w:color="auto" w:fill="FFFFFF"/>
        <w:adjustRightInd w:val="0"/>
        <w:snapToGrid w:val="0"/>
        <w:spacing w:beforeLines="50" w:before="180" w:beforeAutospacing="0" w:after="0" w:afterAutospacing="0"/>
        <w:ind w:left="405" w:hangingChars="150" w:hanging="405"/>
        <w:jc w:val="both"/>
        <w:rPr>
          <w:rFonts w:ascii="微軟正黑體" w:eastAsia="微軟正黑體" w:hAnsi="微軟正黑體" w:cs="Arial"/>
          <w:color w:val="0D0D0D" w:themeColor="text1" w:themeTint="F2"/>
          <w:sz w:val="27"/>
          <w:szCs w:val="27"/>
        </w:rPr>
      </w:pPr>
      <w:r w:rsidRPr="006A551A">
        <w:rPr>
          <w:rStyle w:val="a3"/>
          <w:rFonts w:ascii="微軟正黑體" w:eastAsia="微軟正黑體" w:hAnsi="微軟正黑體" w:cs="Arial" w:hint="eastAsia"/>
          <w:color w:val="0D0D0D" w:themeColor="text1" w:themeTint="F2"/>
          <w:sz w:val="27"/>
          <w:szCs w:val="27"/>
        </w:rPr>
        <w:t>（三）二階段評選程序</w:t>
      </w:r>
    </w:p>
    <w:p w14:paraId="543302BE" w14:textId="1D7AEE93" w:rsidR="00943D5D" w:rsidRPr="006A551A" w:rsidRDefault="00943D5D" w:rsidP="00943D5D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175" w:left="810" w:hangingChars="150" w:hanging="390"/>
        <w:jc w:val="both"/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</w:pP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 xml:space="preserve">1. </w:t>
      </w:r>
      <w:r w:rsidR="00BC5691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第一階段評審</w:t>
      </w:r>
      <w:r w:rsidR="005626CB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即初選</w:t>
      </w:r>
      <w:r w:rsidR="00BC5691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（預</w:t>
      </w:r>
      <w:r w:rsidR="00BC5691" w:rsidRPr="00170C1D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計</w:t>
      </w:r>
      <w:r w:rsidR="00C9146B" w:rsidRPr="00170C1D">
        <w:rPr>
          <w:rFonts w:ascii="微軟正黑體" w:eastAsia="微軟正黑體" w:hAnsi="微軟正黑體" w:hint="eastAsia"/>
          <w:b/>
        </w:rPr>
        <w:t>202</w:t>
      </w:r>
      <w:r w:rsidR="00F63CB8" w:rsidRPr="00170C1D">
        <w:rPr>
          <w:rFonts w:ascii="微軟正黑體" w:eastAsia="微軟正黑體" w:hAnsi="微軟正黑體"/>
          <w:b/>
        </w:rPr>
        <w:t>2</w:t>
      </w:r>
      <w:r w:rsidR="00C9146B" w:rsidRPr="00170C1D">
        <w:rPr>
          <w:rFonts w:ascii="微軟正黑體" w:eastAsia="微軟正黑體" w:hAnsi="微軟正黑體" w:hint="eastAsia"/>
          <w:b/>
        </w:rPr>
        <w:t>年</w:t>
      </w:r>
      <w:r w:rsidR="007D26C9" w:rsidRPr="00170C1D">
        <w:rPr>
          <w:rFonts w:ascii="微軟正黑體" w:eastAsia="微軟正黑體" w:hAnsi="微軟正黑體"/>
          <w:b/>
        </w:rPr>
        <w:t>7</w:t>
      </w:r>
      <w:r w:rsidR="00C9146B" w:rsidRPr="00170C1D">
        <w:rPr>
          <w:rFonts w:ascii="微軟正黑體" w:eastAsia="微軟正黑體" w:hAnsi="微軟正黑體" w:hint="eastAsia"/>
          <w:b/>
        </w:rPr>
        <w:t>月</w:t>
      </w:r>
      <w:r w:rsidR="00BC5691" w:rsidRPr="00170C1D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舉</w:t>
      </w:r>
      <w:r w:rsidR="00BC5691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行）</w:t>
      </w:r>
    </w:p>
    <w:p w14:paraId="05804866" w14:textId="4ED38BC3" w:rsidR="00943D5D" w:rsidRPr="006A551A" w:rsidRDefault="00BC5691" w:rsidP="003020A8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300" w:left="980" w:hangingChars="100" w:hanging="260"/>
        <w:jc w:val="both"/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</w:pPr>
      <w:proofErr w:type="gramStart"/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–</w:t>
      </w:r>
      <w:proofErr w:type="gramEnd"/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 xml:space="preserve"> 評審委員包含建築、都</w:t>
      </w:r>
      <w:r w:rsidR="00F343E7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市計畫</w:t>
      </w:r>
      <w:r w:rsidR="008A4029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、文化藝術</w:t>
      </w: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與</w:t>
      </w:r>
      <w:r w:rsidR="005626CB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福祉與樂齡《含</w:t>
      </w:r>
      <w:r w:rsidR="005626CB" w:rsidRPr="006A551A"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  <w:t>高齡者</w:t>
      </w:r>
      <w:r w:rsidR="005626CB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與</w:t>
      </w:r>
      <w:r w:rsidR="005626CB" w:rsidRPr="006A551A"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  <w:t>身心障礙者</w:t>
      </w:r>
      <w:r w:rsidR="005626CB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》相關專家學者</w:t>
      </w:r>
      <w:r w:rsidR="00F343E7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之專業評審</w:t>
      </w: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。</w:t>
      </w:r>
    </w:p>
    <w:p w14:paraId="18D9E39E" w14:textId="5C7A5C6B" w:rsidR="00943D5D" w:rsidRPr="006A551A" w:rsidRDefault="00BC5691" w:rsidP="003020A8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300" w:left="980" w:hangingChars="100" w:hanging="260"/>
        <w:jc w:val="both"/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</w:pPr>
      <w:proofErr w:type="gramStart"/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–</w:t>
      </w:r>
      <w:proofErr w:type="gramEnd"/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 xml:space="preserve"> 主辦單位提供作品資料供評審委員討論。</w:t>
      </w:r>
    </w:p>
    <w:p w14:paraId="2D48C954" w14:textId="46E3A6E1" w:rsidR="00BC5691" w:rsidRPr="006A551A" w:rsidRDefault="00BC5691" w:rsidP="003020A8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300" w:left="980" w:hangingChars="100" w:hanging="260"/>
        <w:jc w:val="both"/>
        <w:rPr>
          <w:rFonts w:ascii="Arial" w:hAnsi="Arial" w:cs="Arial"/>
          <w:color w:val="0D0D0D" w:themeColor="text1" w:themeTint="F2"/>
          <w:sz w:val="26"/>
          <w:szCs w:val="26"/>
        </w:rPr>
      </w:pPr>
      <w:proofErr w:type="gramStart"/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–</w:t>
      </w:r>
      <w:proofErr w:type="gramEnd"/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 xml:space="preserve"> 委員討論評分標準後，投票選出</w:t>
      </w:r>
      <w:r w:rsidR="00C9146B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5件</w:t>
      </w: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入圍決選作品。</w:t>
      </w:r>
    </w:p>
    <w:p w14:paraId="0618C67A" w14:textId="34C0EF62" w:rsidR="00943D5D" w:rsidRPr="006A551A" w:rsidRDefault="00943D5D" w:rsidP="00943D5D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175" w:left="810" w:hangingChars="150" w:hanging="390"/>
        <w:jc w:val="both"/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</w:pP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 xml:space="preserve">2. </w:t>
      </w:r>
      <w:r w:rsidR="00BC5691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第二階段評審</w:t>
      </w:r>
      <w:r w:rsidR="005626CB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即決選</w:t>
      </w:r>
      <w:r w:rsidR="00BC5691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（預計</w:t>
      </w:r>
      <w:r w:rsidR="00C9146B" w:rsidRPr="00170C1D">
        <w:rPr>
          <w:rFonts w:ascii="微軟正黑體" w:eastAsia="微軟正黑體" w:hAnsi="微軟正黑體" w:hint="eastAsia"/>
          <w:b/>
          <w:bCs/>
        </w:rPr>
        <w:t>202</w:t>
      </w:r>
      <w:r w:rsidR="00F63CB8" w:rsidRPr="00170C1D">
        <w:rPr>
          <w:rFonts w:ascii="微軟正黑體" w:eastAsia="微軟正黑體" w:hAnsi="微軟正黑體"/>
          <w:b/>
          <w:bCs/>
        </w:rPr>
        <w:t>2</w:t>
      </w:r>
      <w:r w:rsidR="00C9146B" w:rsidRPr="00170C1D">
        <w:rPr>
          <w:rFonts w:ascii="微軟正黑體" w:eastAsia="微軟正黑體" w:hAnsi="微軟正黑體" w:hint="eastAsia"/>
          <w:b/>
          <w:bCs/>
        </w:rPr>
        <w:t>年</w:t>
      </w:r>
      <w:r w:rsidR="007D26C9" w:rsidRPr="00170C1D">
        <w:rPr>
          <w:rFonts w:ascii="微軟正黑體" w:eastAsia="微軟正黑體" w:hAnsi="微軟正黑體"/>
          <w:b/>
          <w:bCs/>
        </w:rPr>
        <w:t>9</w:t>
      </w:r>
      <w:r w:rsidR="00C9146B" w:rsidRPr="00170C1D">
        <w:rPr>
          <w:rFonts w:ascii="微軟正黑體" w:eastAsia="微軟正黑體" w:hAnsi="微軟正黑體" w:hint="eastAsia"/>
          <w:b/>
          <w:bCs/>
        </w:rPr>
        <w:t>月</w:t>
      </w:r>
      <w:r w:rsidR="00BC5691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舉行）</w:t>
      </w:r>
    </w:p>
    <w:p w14:paraId="01429AAD" w14:textId="6B8F9B8E" w:rsidR="00943D5D" w:rsidRPr="006A551A" w:rsidRDefault="00BC5691" w:rsidP="003020A8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300" w:left="980" w:hangingChars="100" w:hanging="260"/>
        <w:jc w:val="both"/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</w:pPr>
      <w:proofErr w:type="gramStart"/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–</w:t>
      </w:r>
      <w:proofErr w:type="gramEnd"/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 xml:space="preserve"> 評審委員包含</w:t>
      </w:r>
      <w:r w:rsidR="00594783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官方</w:t>
      </w: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、</w:t>
      </w:r>
      <w:r w:rsidR="00594783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建築、都市計畫</w:t>
      </w:r>
      <w:r w:rsidR="008A4029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、文化藝術</w:t>
      </w:r>
      <w:r w:rsidR="00594783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與</w:t>
      </w:r>
      <w:r w:rsidR="005626CB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福祉與樂齡《含</w:t>
      </w:r>
      <w:r w:rsidR="005626CB" w:rsidRPr="006A551A"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  <w:t>高齡者</w:t>
      </w:r>
      <w:r w:rsidR="005626CB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與</w:t>
      </w:r>
      <w:r w:rsidR="005626CB" w:rsidRPr="006A551A"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  <w:t>身心障礙者</w:t>
      </w:r>
      <w:r w:rsidR="005626CB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》相關專家學者</w:t>
      </w:r>
      <w:r w:rsidR="00594783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之專業評審</w:t>
      </w: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。</w:t>
      </w:r>
    </w:p>
    <w:p w14:paraId="0E56B82D" w14:textId="3B81DB42" w:rsidR="00943D5D" w:rsidRPr="006A551A" w:rsidRDefault="00BC5691" w:rsidP="003020A8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300" w:left="980" w:hangingChars="100" w:hanging="260"/>
        <w:jc w:val="both"/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</w:pPr>
      <w:proofErr w:type="gramStart"/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–</w:t>
      </w:r>
      <w:proofErr w:type="gramEnd"/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 xml:space="preserve"> 評審流程：評審親赴基地現場，入圍參賽者介紹作品並與評審委員進行答</w:t>
      </w:r>
      <w:proofErr w:type="gramStart"/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詢</w:t>
      </w:r>
      <w:proofErr w:type="gramEnd"/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。</w:t>
      </w:r>
    </w:p>
    <w:p w14:paraId="5C60653E" w14:textId="517BFF9C" w:rsidR="00BC5691" w:rsidRPr="006A551A" w:rsidRDefault="00BC5691" w:rsidP="003020A8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300" w:left="980" w:hangingChars="100" w:hanging="260"/>
        <w:jc w:val="both"/>
        <w:rPr>
          <w:rFonts w:ascii="Arial" w:hAnsi="Arial" w:cs="Arial"/>
          <w:color w:val="0D0D0D" w:themeColor="text1" w:themeTint="F2"/>
          <w:sz w:val="26"/>
          <w:szCs w:val="26"/>
        </w:rPr>
      </w:pPr>
      <w:proofErr w:type="gramStart"/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–</w:t>
      </w:r>
      <w:proofErr w:type="gramEnd"/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 xml:space="preserve"> 評審委員討論評分標準後，投票選出得獎作品。</w:t>
      </w:r>
    </w:p>
    <w:p w14:paraId="15DCF847" w14:textId="77777777" w:rsidR="00943D5D" w:rsidRPr="006A551A" w:rsidRDefault="00BC5691" w:rsidP="003020A8">
      <w:pPr>
        <w:pStyle w:val="Web"/>
        <w:shd w:val="clear" w:color="auto" w:fill="FFFFFF"/>
        <w:adjustRightInd w:val="0"/>
        <w:snapToGrid w:val="0"/>
        <w:spacing w:beforeLines="50" w:before="180" w:beforeAutospacing="0" w:after="0" w:afterAutospacing="0"/>
        <w:ind w:left="640" w:hangingChars="200" w:hanging="640"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6A551A">
        <w:rPr>
          <w:rStyle w:val="a3"/>
          <w:rFonts w:ascii="微軟正黑體" w:eastAsia="微軟正黑體" w:hAnsi="微軟正黑體" w:cs="Arial" w:hint="eastAsia"/>
          <w:color w:val="0D0D0D" w:themeColor="text1" w:themeTint="F2"/>
          <w:sz w:val="32"/>
          <w:szCs w:val="30"/>
        </w:rPr>
        <w:t>四、連絡方式及其他事項</w:t>
      </w:r>
    </w:p>
    <w:p w14:paraId="3F7BA670" w14:textId="37DF2DD4" w:rsidR="00943D5D" w:rsidRPr="006A551A" w:rsidRDefault="00BC5691" w:rsidP="003020A8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780" w:hangingChars="300" w:hanging="780"/>
        <w:jc w:val="both"/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</w:pP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（一）索取相關資料</w:t>
      </w:r>
      <w:r w:rsidR="00754C92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、確認是否已收到電子郵件</w:t>
      </w: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或有任何問題，請連絡：</w:t>
      </w:r>
    </w:p>
    <w:p w14:paraId="2912060C" w14:textId="56EE08D8" w:rsidR="00943D5D" w:rsidRPr="006A551A" w:rsidRDefault="00BC5691" w:rsidP="003020A8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325" w:left="780"/>
        <w:jc w:val="both"/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</w:pP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遠東集團-徐元智先生紀念基金會</w:t>
      </w:r>
    </w:p>
    <w:p w14:paraId="4AB331C6" w14:textId="79981F56" w:rsidR="00943D5D" w:rsidRPr="006A551A" w:rsidRDefault="00BC5691" w:rsidP="003020A8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325" w:left="780"/>
        <w:jc w:val="both"/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</w:pP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電話：</w:t>
      </w:r>
      <w:r w:rsidR="00754C92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02-7752 824</w:t>
      </w:r>
      <w:r w:rsidR="00754C92" w:rsidRPr="006A551A"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  <w:t>8</w:t>
      </w:r>
      <w:proofErr w:type="gramStart"/>
      <w:r w:rsidR="00754C92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｜</w:t>
      </w:r>
      <w:proofErr w:type="gramEnd"/>
      <w:r w:rsidR="00754C92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02-7752 824</w:t>
      </w:r>
      <w:r w:rsidR="00754C92" w:rsidRPr="006A551A"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  <w:t>0</w:t>
      </w:r>
      <w:proofErr w:type="gramStart"/>
      <w:r w:rsidR="00754C92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｜</w:t>
      </w:r>
      <w:proofErr w:type="gramEnd"/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02-27338000分機8248</w:t>
      </w:r>
    </w:p>
    <w:p w14:paraId="32B74FE2" w14:textId="1DDEF4A7" w:rsidR="00943D5D" w:rsidRPr="006A551A" w:rsidRDefault="00BC5691" w:rsidP="00AF119D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325" w:left="780"/>
        <w:jc w:val="both"/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</w:pP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 xml:space="preserve">E-Mail: </w:t>
      </w:r>
      <w:hyperlink r:id="rId8" w:history="1">
        <w:r w:rsidR="00943D5D" w:rsidRPr="006A551A">
          <w:rPr>
            <w:rStyle w:val="a4"/>
            <w:rFonts w:ascii="微軟正黑體" w:eastAsia="微軟正黑體" w:hAnsi="微軟正黑體" w:cs="Arial" w:hint="eastAsia"/>
            <w:color w:val="0D0D0D" w:themeColor="text1" w:themeTint="F2"/>
            <w:sz w:val="26"/>
            <w:szCs w:val="26"/>
          </w:rPr>
          <w:t>found@feg.com.tw</w:t>
        </w:r>
      </w:hyperlink>
    </w:p>
    <w:p w14:paraId="7F05EA18" w14:textId="40F55670" w:rsidR="00943D5D" w:rsidRPr="006A551A" w:rsidRDefault="00BC5691" w:rsidP="003020A8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780" w:hangingChars="300" w:hanging="780"/>
        <w:jc w:val="both"/>
        <w:rPr>
          <w:rFonts w:ascii="微軟正黑體" w:eastAsia="微軟正黑體" w:hAnsi="微軟正黑體" w:cs="Arial"/>
          <w:color w:val="0D0D0D" w:themeColor="text1" w:themeTint="F2"/>
          <w:sz w:val="26"/>
          <w:szCs w:val="26"/>
        </w:rPr>
      </w:pP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（</w:t>
      </w:r>
      <w:r w:rsidR="00AF119D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二</w:t>
      </w: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）參加者保證所有填寫或提出之</w:t>
      </w:r>
      <w:proofErr w:type="gramStart"/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資料均為真實</w:t>
      </w:r>
      <w:proofErr w:type="gramEnd"/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且正確，</w:t>
      </w:r>
      <w:proofErr w:type="gramStart"/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且未冒用</w:t>
      </w:r>
      <w:proofErr w:type="gramEnd"/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或盜用任何第三人之資料。如因此致主辦單位無法通知其得獎訊息時，主辦單為不負任何責任，且如有致損害於主辦單位或其它任何第三人，參加者應負一切相關責任。</w:t>
      </w:r>
    </w:p>
    <w:p w14:paraId="7918F188" w14:textId="1A8566F6" w:rsidR="00BC5691" w:rsidRPr="00433C95" w:rsidRDefault="00AF119D" w:rsidP="003020A8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780" w:hangingChars="300" w:hanging="780"/>
        <w:jc w:val="both"/>
        <w:rPr>
          <w:rFonts w:ascii="Arial" w:hAnsi="Arial" w:cs="Arial"/>
          <w:color w:val="0D0D0D" w:themeColor="text1" w:themeTint="F2"/>
          <w:sz w:val="26"/>
          <w:szCs w:val="26"/>
        </w:rPr>
      </w:pPr>
      <w:r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（三</w:t>
      </w:r>
      <w:r w:rsidR="00BC5691" w:rsidRPr="006A551A">
        <w:rPr>
          <w:rFonts w:ascii="微軟正黑體" w:eastAsia="微軟正黑體" w:hAnsi="微軟正黑體" w:cs="Arial" w:hint="eastAsia"/>
          <w:color w:val="0D0D0D" w:themeColor="text1" w:themeTint="F2"/>
          <w:sz w:val="26"/>
          <w:szCs w:val="26"/>
        </w:rPr>
        <w:t>）評選辦法如有未盡事宜者及爭議處，交由評審委員會決議之。</w:t>
      </w:r>
    </w:p>
    <w:p w14:paraId="4CF6F1D4" w14:textId="77777777" w:rsidR="00077AA9" w:rsidRPr="00FD1158" w:rsidRDefault="00077AA9" w:rsidP="00F63CB8">
      <w:pPr>
        <w:adjustRightInd w:val="0"/>
        <w:snapToGrid w:val="0"/>
        <w:jc w:val="both"/>
        <w:rPr>
          <w:color w:val="000000" w:themeColor="text1"/>
        </w:rPr>
      </w:pPr>
    </w:p>
    <w:sectPr w:rsidR="00077AA9" w:rsidRPr="00FD1158" w:rsidSect="00A35F0A">
      <w:footerReference w:type="default" r:id="rId9"/>
      <w:pgSz w:w="11906" w:h="16838" w:code="9"/>
      <w:pgMar w:top="1418" w:right="1701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AF41C" w14:textId="77777777" w:rsidR="00E94028" w:rsidRDefault="00E94028" w:rsidP="003020A8">
      <w:r>
        <w:separator/>
      </w:r>
    </w:p>
  </w:endnote>
  <w:endnote w:type="continuationSeparator" w:id="0">
    <w:p w14:paraId="50DD5501" w14:textId="77777777" w:rsidR="00E94028" w:rsidRDefault="00E94028" w:rsidP="0030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806499"/>
      <w:docPartObj>
        <w:docPartGallery w:val="Page Numbers (Bottom of Page)"/>
        <w:docPartUnique/>
      </w:docPartObj>
    </w:sdtPr>
    <w:sdtEndPr>
      <w:rPr>
        <w:b/>
        <w:sz w:val="24"/>
      </w:rPr>
    </w:sdtEndPr>
    <w:sdtContent>
      <w:p w14:paraId="1FF8B30D" w14:textId="1BD46E34" w:rsidR="003020A8" w:rsidRPr="003020A8" w:rsidRDefault="003020A8" w:rsidP="003020A8">
        <w:pPr>
          <w:pStyle w:val="aa"/>
          <w:jc w:val="center"/>
          <w:rPr>
            <w:b/>
            <w:sz w:val="24"/>
          </w:rPr>
        </w:pPr>
        <w:r w:rsidRPr="003020A8">
          <w:rPr>
            <w:b/>
            <w:sz w:val="24"/>
          </w:rPr>
          <w:fldChar w:fldCharType="begin"/>
        </w:r>
        <w:r w:rsidRPr="003020A8">
          <w:rPr>
            <w:b/>
            <w:sz w:val="24"/>
          </w:rPr>
          <w:instrText>PAGE   \* MERGEFORMAT</w:instrText>
        </w:r>
        <w:r w:rsidRPr="003020A8">
          <w:rPr>
            <w:b/>
            <w:sz w:val="24"/>
          </w:rPr>
          <w:fldChar w:fldCharType="separate"/>
        </w:r>
        <w:r w:rsidR="00811EC3" w:rsidRPr="00811EC3">
          <w:rPr>
            <w:b/>
            <w:noProof/>
            <w:sz w:val="24"/>
            <w:lang w:val="zh-TW"/>
          </w:rPr>
          <w:t>3</w:t>
        </w:r>
        <w:r w:rsidRPr="003020A8">
          <w:rPr>
            <w:b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E469D" w14:textId="77777777" w:rsidR="00E94028" w:rsidRDefault="00E94028" w:rsidP="003020A8">
      <w:r>
        <w:separator/>
      </w:r>
    </w:p>
  </w:footnote>
  <w:footnote w:type="continuationSeparator" w:id="0">
    <w:p w14:paraId="4A882EA5" w14:textId="77777777" w:rsidR="00E94028" w:rsidRDefault="00E94028" w:rsidP="00302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91"/>
    <w:rsid w:val="00013C19"/>
    <w:rsid w:val="00077AA9"/>
    <w:rsid w:val="000D322D"/>
    <w:rsid w:val="00170C1D"/>
    <w:rsid w:val="001969ED"/>
    <w:rsid w:val="002A3AA9"/>
    <w:rsid w:val="003020A8"/>
    <w:rsid w:val="00386B09"/>
    <w:rsid w:val="00433C95"/>
    <w:rsid w:val="00445590"/>
    <w:rsid w:val="00461387"/>
    <w:rsid w:val="00472849"/>
    <w:rsid w:val="00483FD7"/>
    <w:rsid w:val="004B05A3"/>
    <w:rsid w:val="004C7637"/>
    <w:rsid w:val="005626CB"/>
    <w:rsid w:val="00594783"/>
    <w:rsid w:val="005A6BF2"/>
    <w:rsid w:val="005B08FE"/>
    <w:rsid w:val="0069529E"/>
    <w:rsid w:val="006A551A"/>
    <w:rsid w:val="006B4FA9"/>
    <w:rsid w:val="00712CAB"/>
    <w:rsid w:val="00736463"/>
    <w:rsid w:val="00754C92"/>
    <w:rsid w:val="007D26C9"/>
    <w:rsid w:val="00811EC3"/>
    <w:rsid w:val="00845B9E"/>
    <w:rsid w:val="00853B82"/>
    <w:rsid w:val="008A4029"/>
    <w:rsid w:val="008B2F37"/>
    <w:rsid w:val="008E426A"/>
    <w:rsid w:val="00943D5D"/>
    <w:rsid w:val="00A34E1E"/>
    <w:rsid w:val="00A35F0A"/>
    <w:rsid w:val="00AA3F56"/>
    <w:rsid w:val="00AF119D"/>
    <w:rsid w:val="00B16531"/>
    <w:rsid w:val="00B44889"/>
    <w:rsid w:val="00BC5691"/>
    <w:rsid w:val="00C07731"/>
    <w:rsid w:val="00C14636"/>
    <w:rsid w:val="00C80F84"/>
    <w:rsid w:val="00C9146B"/>
    <w:rsid w:val="00CD1C2A"/>
    <w:rsid w:val="00DF35B0"/>
    <w:rsid w:val="00E94028"/>
    <w:rsid w:val="00F343E7"/>
    <w:rsid w:val="00F44992"/>
    <w:rsid w:val="00F63CB8"/>
    <w:rsid w:val="00F6745D"/>
    <w:rsid w:val="00F81335"/>
    <w:rsid w:val="00FD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C9A66"/>
  <w15:chartTrackingRefBased/>
  <w15:docId w15:val="{F1B24336-AB2D-4674-AEAD-569CE0C5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C56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C5691"/>
    <w:rPr>
      <w:b/>
      <w:bCs/>
    </w:rPr>
  </w:style>
  <w:style w:type="character" w:styleId="a4">
    <w:name w:val="Hyperlink"/>
    <w:basedOn w:val="a0"/>
    <w:uiPriority w:val="99"/>
    <w:unhideWhenUsed/>
    <w:rsid w:val="00BC56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4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B4F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Revision"/>
    <w:hidden/>
    <w:uiPriority w:val="99"/>
    <w:semiHidden/>
    <w:rsid w:val="00B44889"/>
  </w:style>
  <w:style w:type="paragraph" w:styleId="a8">
    <w:name w:val="header"/>
    <w:basedOn w:val="a"/>
    <w:link w:val="a9"/>
    <w:uiPriority w:val="99"/>
    <w:unhideWhenUsed/>
    <w:rsid w:val="00302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020A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02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020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1190">
          <w:blockQuote w:val="1"/>
          <w:marLeft w:val="75"/>
          <w:marRight w:val="411"/>
          <w:marTop w:val="257"/>
          <w:marBottom w:val="257"/>
          <w:divBdr>
            <w:top w:val="none" w:sz="0" w:space="0" w:color="DDDDDD"/>
            <w:left w:val="single" w:sz="36" w:space="12" w:color="DDDDDD"/>
            <w:bottom w:val="none" w:sz="0" w:space="0" w:color="DDDDDD"/>
            <w:right w:val="none" w:sz="0" w:space="0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nd@feg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und@feg.com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285D9-F3AF-4435-9DD8-621150E0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leo</cp:lastModifiedBy>
  <cp:revision>10</cp:revision>
  <cp:lastPrinted>2021-05-18T08:06:00Z</cp:lastPrinted>
  <dcterms:created xsi:type="dcterms:W3CDTF">2022-03-21T06:01:00Z</dcterms:created>
  <dcterms:modified xsi:type="dcterms:W3CDTF">2022-05-08T13:47:00Z</dcterms:modified>
</cp:coreProperties>
</file>